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D43DF" w14:textId="77777777" w:rsidR="008E2018" w:rsidRDefault="008E2018" w:rsidP="008E2018">
      <w:pPr>
        <w:pStyle w:val="NormalWeb"/>
      </w:pPr>
      <w:r>
        <w:rPr>
          <w:rFonts w:ascii="Verdana" w:hAnsi="Verdana"/>
          <w:sz w:val="30"/>
          <w:szCs w:val="30"/>
        </w:rPr>
        <w:t>Outline Specification</w:t>
      </w:r>
      <w:r>
        <w:rPr>
          <w:rFonts w:ascii="Verdana" w:hAnsi="Verdana"/>
          <w:sz w:val="30"/>
          <w:szCs w:val="30"/>
        </w:rPr>
        <w:br/>
      </w:r>
      <w:r>
        <w:rPr>
          <w:rFonts w:ascii="Verdana" w:hAnsi="Verdana"/>
          <w:sz w:val="34"/>
          <w:szCs w:val="34"/>
        </w:rPr>
        <w:t xml:space="preserve">Galvanic Anodes for Patch Repairs </w:t>
      </w:r>
    </w:p>
    <w:p w14:paraId="08F18DC5" w14:textId="77777777" w:rsidR="008E2018" w:rsidRDefault="008E2018" w:rsidP="008E2018">
      <w:pPr>
        <w:pStyle w:val="NormalWeb"/>
      </w:pPr>
      <w:r>
        <w:rPr>
          <w:rFonts w:ascii="Verdana" w:hAnsi="Verdana"/>
          <w:b/>
          <w:bCs/>
          <w:sz w:val="22"/>
          <w:szCs w:val="22"/>
        </w:rPr>
        <w:t xml:space="preserve">1. Description </w:t>
      </w:r>
    </w:p>
    <w:p w14:paraId="35D8642E" w14:textId="77777777" w:rsidR="008E2018" w:rsidRDefault="008E2018" w:rsidP="008E2018">
      <w:pPr>
        <w:pStyle w:val="NormalWeb"/>
      </w:pPr>
      <w:r>
        <w:rPr>
          <w:rFonts w:ascii="Verdana" w:hAnsi="Verdana"/>
          <w:sz w:val="18"/>
          <w:szCs w:val="18"/>
        </w:rPr>
        <w:t xml:space="preserve">Galvanic anodes for controlling corrosion adjacent to concrete patch repairs (BS EN1504 – Part 9 Principle 10). Anodes to be installed into drilled holes around the internal perimeter of broken out patches such that the anodes are located within the host concrete. </w:t>
      </w:r>
    </w:p>
    <w:p w14:paraId="49881998" w14:textId="77777777" w:rsidR="008E2018" w:rsidRDefault="008E2018" w:rsidP="008E2018">
      <w:pPr>
        <w:pStyle w:val="NormalWeb"/>
      </w:pPr>
      <w:r>
        <w:rPr>
          <w:rFonts w:ascii="Verdana" w:hAnsi="Verdana"/>
          <w:b/>
          <w:bCs/>
          <w:sz w:val="22"/>
          <w:szCs w:val="22"/>
        </w:rPr>
        <w:t xml:space="preserve">2. Materials </w:t>
      </w:r>
    </w:p>
    <w:p w14:paraId="054AB0BE" w14:textId="77777777" w:rsidR="008E2018" w:rsidRDefault="008E2018" w:rsidP="008E2018">
      <w:pPr>
        <w:pStyle w:val="NormalWeb"/>
      </w:pPr>
      <w:r>
        <w:rPr>
          <w:rFonts w:ascii="Verdana" w:hAnsi="Verdana"/>
          <w:b/>
          <w:bCs/>
          <w:sz w:val="18"/>
          <w:szCs w:val="18"/>
        </w:rPr>
        <w:t xml:space="preserve">2.1 General </w:t>
      </w:r>
    </w:p>
    <w:p w14:paraId="1D6B184E" w14:textId="77777777" w:rsidR="008E2018" w:rsidRDefault="008E2018" w:rsidP="008E2018">
      <w:pPr>
        <w:pStyle w:val="NormalWeb"/>
      </w:pPr>
      <w:r>
        <w:rPr>
          <w:rFonts w:ascii="Verdana" w:hAnsi="Verdana"/>
          <w:sz w:val="18"/>
          <w:szCs w:val="18"/>
        </w:rPr>
        <w:t xml:space="preserve">2.1.1 The contractor shall maintain a record of all materials installed and locations. A record of specified testing shall be maintained by the contractor. </w:t>
      </w:r>
    </w:p>
    <w:p w14:paraId="3090336A" w14:textId="77777777" w:rsidR="008E2018" w:rsidRDefault="008E2018" w:rsidP="008E2018">
      <w:pPr>
        <w:pStyle w:val="NormalWeb"/>
      </w:pPr>
      <w:r>
        <w:rPr>
          <w:rFonts w:ascii="Verdana" w:hAnsi="Verdana"/>
          <w:sz w:val="18"/>
          <w:szCs w:val="18"/>
        </w:rPr>
        <w:t xml:space="preserve">2.1.2 The galvanic anode unit shall have been used on a minimum of five projects, </w:t>
      </w:r>
      <w:proofErr w:type="gramStart"/>
      <w:r>
        <w:rPr>
          <w:rFonts w:ascii="Verdana" w:hAnsi="Verdana"/>
          <w:sz w:val="18"/>
          <w:szCs w:val="18"/>
        </w:rPr>
        <w:t>similar to</w:t>
      </w:r>
      <w:proofErr w:type="gramEnd"/>
      <w:r>
        <w:rPr>
          <w:rFonts w:ascii="Verdana" w:hAnsi="Verdana"/>
          <w:sz w:val="18"/>
          <w:szCs w:val="18"/>
        </w:rPr>
        <w:t xml:space="preserve"> the current project, and be supplied by a manufacturing company certified to ISO 9001. The anode materials shall have been evaluated by an independent party with published test data. </w:t>
      </w:r>
    </w:p>
    <w:p w14:paraId="27114380" w14:textId="77777777" w:rsidR="008E2018" w:rsidRDefault="008E2018" w:rsidP="008E2018">
      <w:pPr>
        <w:pStyle w:val="NormalWeb"/>
      </w:pPr>
      <w:r>
        <w:rPr>
          <w:rFonts w:ascii="Verdana" w:hAnsi="Verdana"/>
          <w:sz w:val="18"/>
          <w:szCs w:val="18"/>
        </w:rPr>
        <w:t xml:space="preserve">2.1.3 The anodes shall be installed by a contractor approved by the Engineer and materials supplier. </w:t>
      </w:r>
    </w:p>
    <w:p w14:paraId="5C573EBE" w14:textId="77777777" w:rsidR="008E2018" w:rsidRDefault="008E2018" w:rsidP="008E2018">
      <w:pPr>
        <w:pStyle w:val="NormalWeb"/>
      </w:pPr>
      <w:r>
        <w:rPr>
          <w:rFonts w:ascii="Verdana" w:hAnsi="Verdana"/>
          <w:b/>
          <w:bCs/>
          <w:sz w:val="18"/>
          <w:szCs w:val="18"/>
        </w:rPr>
        <w:t xml:space="preserve">2.2 Anode </w:t>
      </w:r>
    </w:p>
    <w:p w14:paraId="1A0EF689" w14:textId="77777777" w:rsidR="008E2018" w:rsidRDefault="008E2018" w:rsidP="008E2018">
      <w:pPr>
        <w:pStyle w:val="NormalWeb"/>
      </w:pPr>
      <w:r>
        <w:rPr>
          <w:rFonts w:ascii="Verdana" w:hAnsi="Verdana"/>
          <w:sz w:val="18"/>
          <w:szCs w:val="18"/>
        </w:rPr>
        <w:t xml:space="preserve">2.2.1 Anode size shall be determined by steel density and the local environment, with reference to the manufacturer’s guidelines. Anode units shall be pre- manufactured and contain a cylindrical zinc alloy core coated with an activator and shall conform to the following criteria: </w:t>
      </w:r>
    </w:p>
    <w:tbl>
      <w:tblPr>
        <w:tblStyle w:val="TableGrid"/>
        <w:tblW w:w="0" w:type="auto"/>
        <w:tblLook w:val="04A0" w:firstRow="1" w:lastRow="0" w:firstColumn="1" w:lastColumn="0" w:noHBand="0" w:noVBand="1"/>
      </w:tblPr>
      <w:tblGrid>
        <w:gridCol w:w="2337"/>
        <w:gridCol w:w="2337"/>
        <w:gridCol w:w="2338"/>
        <w:gridCol w:w="2338"/>
      </w:tblGrid>
      <w:tr w:rsidR="008E2018" w14:paraId="27A458E7" w14:textId="77777777" w:rsidTr="008E2018">
        <w:tc>
          <w:tcPr>
            <w:tcW w:w="2337" w:type="dxa"/>
          </w:tcPr>
          <w:p w14:paraId="74B7F7BF" w14:textId="71CFF5FC" w:rsidR="008E2018" w:rsidRPr="008E2018" w:rsidRDefault="008E2018" w:rsidP="008E2018">
            <w:pPr>
              <w:jc w:val="center"/>
              <w:rPr>
                <w:b/>
                <w:bCs/>
                <w:sz w:val="20"/>
                <w:szCs w:val="18"/>
              </w:rPr>
            </w:pPr>
            <w:r w:rsidRPr="008E2018">
              <w:rPr>
                <w:b/>
                <w:bCs/>
                <w:sz w:val="20"/>
                <w:szCs w:val="18"/>
              </w:rPr>
              <w:t>Diameter</w:t>
            </w:r>
          </w:p>
        </w:tc>
        <w:tc>
          <w:tcPr>
            <w:tcW w:w="2337" w:type="dxa"/>
          </w:tcPr>
          <w:p w14:paraId="50A848FB" w14:textId="44B22FFE" w:rsidR="008E2018" w:rsidRPr="008E2018" w:rsidRDefault="008E2018" w:rsidP="008E2018">
            <w:pPr>
              <w:jc w:val="center"/>
              <w:rPr>
                <w:b/>
                <w:bCs/>
                <w:sz w:val="20"/>
                <w:szCs w:val="18"/>
              </w:rPr>
            </w:pPr>
            <w:r w:rsidRPr="008E2018">
              <w:rPr>
                <w:b/>
                <w:bCs/>
                <w:sz w:val="20"/>
                <w:szCs w:val="18"/>
              </w:rPr>
              <w:t>Length</w:t>
            </w:r>
          </w:p>
        </w:tc>
        <w:tc>
          <w:tcPr>
            <w:tcW w:w="2338" w:type="dxa"/>
          </w:tcPr>
          <w:p w14:paraId="6304A2EB" w14:textId="0B0BCCE1" w:rsidR="008E2018" w:rsidRPr="008E2018" w:rsidRDefault="008E2018" w:rsidP="008E2018">
            <w:pPr>
              <w:jc w:val="center"/>
              <w:rPr>
                <w:b/>
                <w:bCs/>
                <w:sz w:val="20"/>
                <w:szCs w:val="18"/>
              </w:rPr>
            </w:pPr>
            <w:r w:rsidRPr="008E2018">
              <w:rPr>
                <w:b/>
                <w:bCs/>
                <w:sz w:val="20"/>
                <w:szCs w:val="18"/>
              </w:rPr>
              <w:t>Zinc Weight</w:t>
            </w:r>
          </w:p>
        </w:tc>
        <w:tc>
          <w:tcPr>
            <w:tcW w:w="2338" w:type="dxa"/>
          </w:tcPr>
          <w:p w14:paraId="43EAF420" w14:textId="649B27EF" w:rsidR="008E2018" w:rsidRPr="008E2018" w:rsidRDefault="008E2018" w:rsidP="008E2018">
            <w:pPr>
              <w:jc w:val="center"/>
              <w:rPr>
                <w:b/>
                <w:bCs/>
                <w:sz w:val="20"/>
                <w:szCs w:val="18"/>
              </w:rPr>
            </w:pPr>
            <w:r w:rsidRPr="008E2018">
              <w:rPr>
                <w:b/>
                <w:bCs/>
                <w:sz w:val="20"/>
                <w:szCs w:val="18"/>
              </w:rPr>
              <w:t>Min. Charge Capacity</w:t>
            </w:r>
          </w:p>
        </w:tc>
      </w:tr>
      <w:tr w:rsidR="008E2018" w14:paraId="1E9332E7" w14:textId="77777777" w:rsidTr="008E2018">
        <w:tc>
          <w:tcPr>
            <w:tcW w:w="2337" w:type="dxa"/>
          </w:tcPr>
          <w:p w14:paraId="66F35142" w14:textId="1E188BE3" w:rsidR="008E2018" w:rsidRPr="008E2018" w:rsidRDefault="008E2018" w:rsidP="008E2018">
            <w:pPr>
              <w:jc w:val="center"/>
              <w:rPr>
                <w:sz w:val="20"/>
                <w:szCs w:val="18"/>
              </w:rPr>
            </w:pPr>
            <w:r w:rsidRPr="008E2018">
              <w:rPr>
                <w:sz w:val="20"/>
                <w:szCs w:val="18"/>
              </w:rPr>
              <w:t>18mm (3/4”)</w:t>
            </w:r>
          </w:p>
        </w:tc>
        <w:tc>
          <w:tcPr>
            <w:tcW w:w="2337" w:type="dxa"/>
          </w:tcPr>
          <w:p w14:paraId="1F814BC9" w14:textId="0902A357" w:rsidR="00F32523" w:rsidRPr="008E2018" w:rsidRDefault="008E2018" w:rsidP="00F32523">
            <w:pPr>
              <w:jc w:val="center"/>
              <w:rPr>
                <w:sz w:val="20"/>
                <w:szCs w:val="18"/>
              </w:rPr>
            </w:pPr>
            <w:r>
              <w:rPr>
                <w:sz w:val="20"/>
                <w:szCs w:val="18"/>
              </w:rPr>
              <w:t xml:space="preserve">42mm </w:t>
            </w:r>
            <w:r w:rsidR="00F32523">
              <w:rPr>
                <w:sz w:val="20"/>
                <w:szCs w:val="18"/>
              </w:rPr>
              <w:t>(</w:t>
            </w:r>
            <w:r>
              <w:rPr>
                <w:sz w:val="20"/>
                <w:szCs w:val="18"/>
              </w:rPr>
              <w:t xml:space="preserve">1 </w:t>
            </w:r>
            <w:r w:rsidR="00F32523">
              <w:rPr>
                <w:sz w:val="20"/>
                <w:szCs w:val="18"/>
              </w:rPr>
              <w:t>5/8”)</w:t>
            </w:r>
          </w:p>
        </w:tc>
        <w:tc>
          <w:tcPr>
            <w:tcW w:w="2338" w:type="dxa"/>
          </w:tcPr>
          <w:p w14:paraId="3E452CB2" w14:textId="3DA5F14D" w:rsidR="008E2018" w:rsidRPr="008E2018" w:rsidRDefault="00F32523" w:rsidP="008E2018">
            <w:pPr>
              <w:jc w:val="center"/>
              <w:rPr>
                <w:sz w:val="20"/>
                <w:szCs w:val="18"/>
              </w:rPr>
            </w:pPr>
            <w:r>
              <w:rPr>
                <w:sz w:val="20"/>
                <w:szCs w:val="18"/>
              </w:rPr>
              <w:t>65g</w:t>
            </w:r>
          </w:p>
        </w:tc>
        <w:tc>
          <w:tcPr>
            <w:tcW w:w="2338" w:type="dxa"/>
          </w:tcPr>
          <w:p w14:paraId="7ED077DC" w14:textId="7FD82F51" w:rsidR="008E2018" w:rsidRPr="008E2018" w:rsidRDefault="002F386E" w:rsidP="008E2018">
            <w:pPr>
              <w:jc w:val="center"/>
              <w:rPr>
                <w:sz w:val="20"/>
                <w:szCs w:val="18"/>
              </w:rPr>
            </w:pPr>
            <w:r>
              <w:rPr>
                <w:sz w:val="20"/>
                <w:szCs w:val="18"/>
              </w:rPr>
              <w:t>150kC</w:t>
            </w:r>
          </w:p>
        </w:tc>
      </w:tr>
      <w:tr w:rsidR="008E2018" w14:paraId="4BBDE0C8" w14:textId="77777777" w:rsidTr="008E2018">
        <w:tc>
          <w:tcPr>
            <w:tcW w:w="2337" w:type="dxa"/>
          </w:tcPr>
          <w:p w14:paraId="101484B0" w14:textId="603D2174" w:rsidR="008E2018" w:rsidRPr="008E2018" w:rsidRDefault="008E2018" w:rsidP="008E2018">
            <w:pPr>
              <w:jc w:val="center"/>
              <w:rPr>
                <w:sz w:val="20"/>
                <w:szCs w:val="18"/>
              </w:rPr>
            </w:pPr>
            <w:r w:rsidRPr="008E2018">
              <w:rPr>
                <w:sz w:val="20"/>
                <w:szCs w:val="18"/>
              </w:rPr>
              <w:t>18mm (3/4”)</w:t>
            </w:r>
          </w:p>
        </w:tc>
        <w:tc>
          <w:tcPr>
            <w:tcW w:w="2337" w:type="dxa"/>
          </w:tcPr>
          <w:p w14:paraId="7E331353" w14:textId="62E99845" w:rsidR="008E2018" w:rsidRPr="008E2018" w:rsidRDefault="008E2018" w:rsidP="008E2018">
            <w:pPr>
              <w:jc w:val="center"/>
              <w:rPr>
                <w:sz w:val="20"/>
                <w:szCs w:val="18"/>
              </w:rPr>
            </w:pPr>
            <w:r>
              <w:rPr>
                <w:sz w:val="20"/>
                <w:szCs w:val="18"/>
              </w:rPr>
              <w:t>77mm (3”)</w:t>
            </w:r>
          </w:p>
        </w:tc>
        <w:tc>
          <w:tcPr>
            <w:tcW w:w="2338" w:type="dxa"/>
          </w:tcPr>
          <w:p w14:paraId="08794A9F" w14:textId="305B7FE3" w:rsidR="008E2018" w:rsidRPr="008E2018" w:rsidRDefault="00F32523" w:rsidP="008E2018">
            <w:pPr>
              <w:jc w:val="center"/>
              <w:rPr>
                <w:sz w:val="20"/>
                <w:szCs w:val="18"/>
              </w:rPr>
            </w:pPr>
            <w:r>
              <w:rPr>
                <w:sz w:val="20"/>
                <w:szCs w:val="18"/>
              </w:rPr>
              <w:t>120g</w:t>
            </w:r>
          </w:p>
        </w:tc>
        <w:tc>
          <w:tcPr>
            <w:tcW w:w="2338" w:type="dxa"/>
          </w:tcPr>
          <w:p w14:paraId="303065CB" w14:textId="239C20C0" w:rsidR="008E2018" w:rsidRPr="008E2018" w:rsidRDefault="002F386E" w:rsidP="008E2018">
            <w:pPr>
              <w:jc w:val="center"/>
              <w:rPr>
                <w:sz w:val="20"/>
                <w:szCs w:val="18"/>
              </w:rPr>
            </w:pPr>
            <w:r>
              <w:rPr>
                <w:sz w:val="20"/>
                <w:szCs w:val="18"/>
              </w:rPr>
              <w:t>300kC</w:t>
            </w:r>
          </w:p>
        </w:tc>
      </w:tr>
      <w:tr w:rsidR="008E2018" w14:paraId="61055819" w14:textId="77777777" w:rsidTr="008E2018">
        <w:tc>
          <w:tcPr>
            <w:tcW w:w="2337" w:type="dxa"/>
          </w:tcPr>
          <w:p w14:paraId="4E652FCC" w14:textId="24394126" w:rsidR="008E2018" w:rsidRPr="008E2018" w:rsidRDefault="008E2018" w:rsidP="008E2018">
            <w:pPr>
              <w:jc w:val="center"/>
              <w:rPr>
                <w:sz w:val="20"/>
                <w:szCs w:val="18"/>
              </w:rPr>
            </w:pPr>
            <w:r w:rsidRPr="008E2018">
              <w:rPr>
                <w:sz w:val="20"/>
                <w:szCs w:val="18"/>
              </w:rPr>
              <w:t>18mm (3/4”)</w:t>
            </w:r>
          </w:p>
        </w:tc>
        <w:tc>
          <w:tcPr>
            <w:tcW w:w="2337" w:type="dxa"/>
          </w:tcPr>
          <w:p w14:paraId="1AE78878" w14:textId="470CD891" w:rsidR="008E2018" w:rsidRPr="008E2018" w:rsidRDefault="008E2018" w:rsidP="008E2018">
            <w:pPr>
              <w:jc w:val="center"/>
              <w:rPr>
                <w:sz w:val="20"/>
                <w:szCs w:val="18"/>
              </w:rPr>
            </w:pPr>
            <w:r>
              <w:rPr>
                <w:sz w:val="20"/>
                <w:szCs w:val="18"/>
              </w:rPr>
              <w:t>95mm (3 ¾”)</w:t>
            </w:r>
          </w:p>
        </w:tc>
        <w:tc>
          <w:tcPr>
            <w:tcW w:w="2338" w:type="dxa"/>
          </w:tcPr>
          <w:p w14:paraId="3F6B1186" w14:textId="58582851" w:rsidR="008E2018" w:rsidRPr="008E2018" w:rsidRDefault="00F32523" w:rsidP="008E2018">
            <w:pPr>
              <w:jc w:val="center"/>
              <w:rPr>
                <w:sz w:val="20"/>
                <w:szCs w:val="18"/>
              </w:rPr>
            </w:pPr>
            <w:r>
              <w:rPr>
                <w:sz w:val="20"/>
                <w:szCs w:val="18"/>
              </w:rPr>
              <w:t>160g</w:t>
            </w:r>
          </w:p>
        </w:tc>
        <w:tc>
          <w:tcPr>
            <w:tcW w:w="2338" w:type="dxa"/>
          </w:tcPr>
          <w:p w14:paraId="098C28C9" w14:textId="37A13600" w:rsidR="008E2018" w:rsidRPr="008E2018" w:rsidRDefault="002F386E" w:rsidP="008E2018">
            <w:pPr>
              <w:jc w:val="center"/>
              <w:rPr>
                <w:sz w:val="20"/>
                <w:szCs w:val="18"/>
              </w:rPr>
            </w:pPr>
            <w:r>
              <w:rPr>
                <w:sz w:val="20"/>
                <w:szCs w:val="18"/>
              </w:rPr>
              <w:t xml:space="preserve">400kC </w:t>
            </w:r>
          </w:p>
        </w:tc>
      </w:tr>
      <w:tr w:rsidR="008E2018" w14:paraId="524FA392" w14:textId="77777777" w:rsidTr="008E2018">
        <w:tc>
          <w:tcPr>
            <w:tcW w:w="2337" w:type="dxa"/>
          </w:tcPr>
          <w:p w14:paraId="25118FF3" w14:textId="438518C2" w:rsidR="008E2018" w:rsidRPr="008E2018" w:rsidRDefault="008E2018" w:rsidP="008E2018">
            <w:pPr>
              <w:jc w:val="center"/>
              <w:rPr>
                <w:sz w:val="20"/>
                <w:szCs w:val="18"/>
              </w:rPr>
            </w:pPr>
            <w:r w:rsidRPr="008E2018">
              <w:rPr>
                <w:sz w:val="20"/>
                <w:szCs w:val="18"/>
              </w:rPr>
              <w:t>18mm (3/4”)</w:t>
            </w:r>
          </w:p>
        </w:tc>
        <w:tc>
          <w:tcPr>
            <w:tcW w:w="2337" w:type="dxa"/>
          </w:tcPr>
          <w:p w14:paraId="2DCC2117" w14:textId="01164CCF" w:rsidR="008E2018" w:rsidRPr="008E2018" w:rsidRDefault="00F32523" w:rsidP="008E2018">
            <w:pPr>
              <w:jc w:val="center"/>
              <w:rPr>
                <w:sz w:val="20"/>
                <w:szCs w:val="18"/>
              </w:rPr>
            </w:pPr>
            <w:r>
              <w:rPr>
                <w:sz w:val="20"/>
                <w:szCs w:val="18"/>
              </w:rPr>
              <w:t>115mm (4 1/2”)</w:t>
            </w:r>
          </w:p>
        </w:tc>
        <w:tc>
          <w:tcPr>
            <w:tcW w:w="2338" w:type="dxa"/>
          </w:tcPr>
          <w:p w14:paraId="0B1E3198" w14:textId="39CB7ADF" w:rsidR="008E2018" w:rsidRPr="008E2018" w:rsidRDefault="00F32523" w:rsidP="008E2018">
            <w:pPr>
              <w:jc w:val="center"/>
              <w:rPr>
                <w:sz w:val="20"/>
                <w:szCs w:val="18"/>
              </w:rPr>
            </w:pPr>
            <w:r>
              <w:rPr>
                <w:sz w:val="20"/>
                <w:szCs w:val="18"/>
              </w:rPr>
              <w:t>180g</w:t>
            </w:r>
          </w:p>
        </w:tc>
        <w:tc>
          <w:tcPr>
            <w:tcW w:w="2338" w:type="dxa"/>
          </w:tcPr>
          <w:p w14:paraId="20615D93" w14:textId="3EA16615" w:rsidR="008E2018" w:rsidRPr="008E2018" w:rsidRDefault="002F386E" w:rsidP="008E2018">
            <w:pPr>
              <w:jc w:val="center"/>
              <w:rPr>
                <w:sz w:val="20"/>
                <w:szCs w:val="18"/>
              </w:rPr>
            </w:pPr>
            <w:r>
              <w:rPr>
                <w:sz w:val="20"/>
                <w:szCs w:val="18"/>
              </w:rPr>
              <w:t>450kC</w:t>
            </w:r>
          </w:p>
        </w:tc>
      </w:tr>
    </w:tbl>
    <w:p w14:paraId="02312D93" w14:textId="0AD7071F" w:rsidR="00160A30" w:rsidRDefault="00160A30"/>
    <w:p w14:paraId="3DF6B95D" w14:textId="77777777" w:rsidR="004E1F73" w:rsidRDefault="004E1F73" w:rsidP="004E1F73">
      <w:pPr>
        <w:pStyle w:val="NormalWeb"/>
      </w:pPr>
      <w:r>
        <w:rPr>
          <w:rFonts w:ascii="Verdana" w:hAnsi="Verdana"/>
          <w:sz w:val="18"/>
          <w:szCs w:val="18"/>
        </w:rPr>
        <w:t xml:space="preserve">2.2.2 Anodes and anode systems shall be manufactured with an expected design life of 10-20 years subject to local environment. </w:t>
      </w:r>
    </w:p>
    <w:p w14:paraId="3D31ED64" w14:textId="77777777" w:rsidR="004E1F73" w:rsidRDefault="004E1F73" w:rsidP="004E1F73">
      <w:pPr>
        <w:pStyle w:val="NormalWeb"/>
      </w:pPr>
      <w:r>
        <w:rPr>
          <w:rFonts w:ascii="Verdana" w:hAnsi="Verdana"/>
          <w:sz w:val="18"/>
          <w:szCs w:val="18"/>
        </w:rPr>
        <w:t xml:space="preserve">2.2.3 The anode assembly shall incorporate an inert plastic spacer around the anode with flexible components so that the anode is located centrally and securely within the drilled hole, allowing for complete encapsulation with the manufacturer supplied embedment mortar. </w:t>
      </w:r>
    </w:p>
    <w:p w14:paraId="3BB103B1" w14:textId="77777777" w:rsidR="004E1F73" w:rsidRDefault="004E1F73" w:rsidP="004E1F73">
      <w:pPr>
        <w:pStyle w:val="NormalWeb"/>
      </w:pPr>
      <w:r>
        <w:rPr>
          <w:rFonts w:ascii="Verdana" w:hAnsi="Verdana"/>
          <w:sz w:val="18"/>
          <w:szCs w:val="18"/>
        </w:rPr>
        <w:t xml:space="preserve">2.2.4 Anode units shall be supplied with integral un-spliced conductor wire of length at least 240mm (91⁄2”) for directly tying to the reinforcing steel and other embedded metals. The conductor shall be formed of 1.2mm diameter SAE 304 stainless steel. </w:t>
      </w:r>
    </w:p>
    <w:p w14:paraId="10E76BE7" w14:textId="77777777" w:rsidR="004E1F73" w:rsidRDefault="004E1F73" w:rsidP="004E1F73">
      <w:pPr>
        <w:pStyle w:val="NormalWeb"/>
      </w:pPr>
      <w:r>
        <w:rPr>
          <w:rFonts w:ascii="Verdana" w:hAnsi="Verdana"/>
          <w:sz w:val="18"/>
          <w:szCs w:val="18"/>
        </w:rPr>
        <w:t xml:space="preserve">2.2.5 Anodes shall be supplied with inert, non-metallic ties for attaching and securing the anode stainless steel wires to the reinforcing steel. </w:t>
      </w:r>
    </w:p>
    <w:p w14:paraId="19234527" w14:textId="77777777" w:rsidR="004E1F73" w:rsidRDefault="004E1F73" w:rsidP="004E1F73">
      <w:pPr>
        <w:pStyle w:val="NormalWeb"/>
      </w:pPr>
      <w:r>
        <w:rPr>
          <w:rFonts w:ascii="Verdana" w:hAnsi="Verdana"/>
          <w:sz w:val="18"/>
          <w:szCs w:val="18"/>
        </w:rPr>
        <w:lastRenderedPageBreak/>
        <w:t xml:space="preserve">2.2.6 Embedment material for anodes shall be a pre-mixed, single component specially formulated mortar provided by the manufacturer in sealed 310ml (10.5oz) tubes which remains pliable when installed for greater than 48 hours. The mortar shall have sufficient ionic conductivity to enhance current delivery from the anode unit for the intended design service-life. The dispensing equipment shall have a nozzle of sufficient length to allow the application of mortar to the base of the hole and eliminate air voids. </w:t>
      </w:r>
    </w:p>
    <w:p w14:paraId="6CF7AF2A" w14:textId="77777777" w:rsidR="004E1F73" w:rsidRDefault="004E1F73" w:rsidP="004E1F73">
      <w:pPr>
        <w:pStyle w:val="NormalWeb"/>
      </w:pPr>
      <w:r>
        <w:rPr>
          <w:rFonts w:ascii="Verdana" w:hAnsi="Verdana"/>
          <w:b/>
          <w:bCs/>
          <w:sz w:val="18"/>
          <w:szCs w:val="18"/>
        </w:rPr>
        <w:t xml:space="preserve">2.3 Products </w:t>
      </w:r>
    </w:p>
    <w:p w14:paraId="7507C894" w14:textId="77777777" w:rsidR="004E1F73" w:rsidRDefault="004E1F73" w:rsidP="004E1F73">
      <w:pPr>
        <w:pStyle w:val="NormalWeb"/>
      </w:pPr>
      <w:r>
        <w:rPr>
          <w:rFonts w:ascii="Verdana" w:hAnsi="Verdana"/>
          <w:sz w:val="18"/>
          <w:szCs w:val="18"/>
        </w:rPr>
        <w:t xml:space="preserve">2.3.1 The following products shall be acceptable for this project. CPT PatchGuard anodes with DuoCrete PG mortar from: </w:t>
      </w:r>
    </w:p>
    <w:p w14:paraId="0A4C898A" w14:textId="77777777" w:rsidR="004E1F73" w:rsidRDefault="004E1F73" w:rsidP="004E1F73">
      <w:pPr>
        <w:shd w:val="clear" w:color="auto" w:fill="FCFFFF"/>
        <w:rPr>
          <w:rFonts w:ascii="Helvetica" w:eastAsia="Times New Roman" w:hAnsi="Helvetica" w:cs="Times New Roman"/>
          <w:sz w:val="18"/>
          <w:szCs w:val="18"/>
        </w:rPr>
      </w:pPr>
      <w:r>
        <w:tab/>
      </w:r>
      <w:r w:rsidRPr="004E1F73">
        <w:rPr>
          <w:rFonts w:ascii="Helvetica" w:eastAsia="Times New Roman" w:hAnsi="Helvetica" w:cs="Times New Roman"/>
          <w:sz w:val="18"/>
          <w:szCs w:val="18"/>
        </w:rPr>
        <w:t xml:space="preserve">No Corrosion, LLC (NoCo) </w:t>
      </w:r>
    </w:p>
    <w:p w14:paraId="188F7917" w14:textId="15842A04" w:rsidR="004E1F73" w:rsidRPr="004E1F73" w:rsidRDefault="004E1F73" w:rsidP="004E1F73">
      <w:pPr>
        <w:shd w:val="clear" w:color="auto" w:fill="FCFFFF"/>
        <w:ind w:left="720"/>
        <w:rPr>
          <w:rFonts w:ascii="Times New Roman" w:eastAsia="Times New Roman" w:hAnsi="Times New Roman" w:cs="Times New Roman"/>
        </w:rPr>
      </w:pPr>
      <w:r w:rsidRPr="004E1F73">
        <w:rPr>
          <w:rFonts w:ascii="Helvetica" w:eastAsia="Times New Roman" w:hAnsi="Helvetica" w:cs="Times New Roman"/>
          <w:sz w:val="18"/>
          <w:szCs w:val="18"/>
        </w:rPr>
        <w:t>1230 52nd St, Ste B</w:t>
      </w:r>
      <w:r w:rsidRPr="004E1F73">
        <w:rPr>
          <w:rFonts w:ascii="Helvetica" w:eastAsia="Times New Roman" w:hAnsi="Helvetica" w:cs="Times New Roman"/>
          <w:sz w:val="18"/>
          <w:szCs w:val="18"/>
        </w:rPr>
        <w:br/>
        <w:t xml:space="preserve">West Palm Beach, FL 33407 </w:t>
      </w:r>
    </w:p>
    <w:p w14:paraId="1B2C8518" w14:textId="77777777" w:rsidR="004E1F73" w:rsidRDefault="004E1F73" w:rsidP="004E1F73">
      <w:pPr>
        <w:shd w:val="clear" w:color="auto" w:fill="FCFFFF"/>
        <w:spacing w:before="100" w:beforeAutospacing="1" w:after="100" w:afterAutospacing="1"/>
        <w:ind w:firstLine="720"/>
        <w:rPr>
          <w:rFonts w:ascii="Helvetica" w:eastAsia="Times New Roman" w:hAnsi="Helvetica" w:cs="Times New Roman"/>
          <w:sz w:val="18"/>
          <w:szCs w:val="18"/>
        </w:rPr>
      </w:pPr>
      <w:r w:rsidRPr="004E1F73">
        <w:rPr>
          <w:rFonts w:ascii="Helvetica" w:eastAsia="Times New Roman" w:hAnsi="Helvetica" w:cs="Times New Roman"/>
          <w:sz w:val="18"/>
          <w:szCs w:val="18"/>
        </w:rPr>
        <w:t xml:space="preserve">email: </w:t>
      </w:r>
      <w:proofErr w:type="spellStart"/>
      <w:r w:rsidRPr="004E1F73">
        <w:rPr>
          <w:rFonts w:ascii="Helvetica" w:eastAsia="Times New Roman" w:hAnsi="Helvetica" w:cs="Times New Roman"/>
          <w:sz w:val="18"/>
          <w:szCs w:val="18"/>
        </w:rPr>
        <w:t>info@noco.tech</w:t>
      </w:r>
      <w:proofErr w:type="spellEnd"/>
      <w:r w:rsidRPr="004E1F73">
        <w:rPr>
          <w:rFonts w:ascii="Helvetica" w:eastAsia="Times New Roman" w:hAnsi="Helvetica" w:cs="Times New Roman"/>
          <w:sz w:val="18"/>
          <w:szCs w:val="18"/>
        </w:rPr>
        <w:t xml:space="preserve"> </w:t>
      </w:r>
    </w:p>
    <w:p w14:paraId="4F278264" w14:textId="77777777" w:rsidR="004E1F73" w:rsidRDefault="004E1F73" w:rsidP="004E1F73">
      <w:pPr>
        <w:shd w:val="clear" w:color="auto" w:fill="FCFFFF"/>
        <w:spacing w:before="100" w:beforeAutospacing="1" w:after="100" w:afterAutospacing="1"/>
        <w:ind w:firstLine="720"/>
        <w:rPr>
          <w:rFonts w:ascii="Helvetica" w:eastAsia="Times New Roman" w:hAnsi="Helvetica" w:cs="Times New Roman"/>
          <w:sz w:val="18"/>
          <w:szCs w:val="18"/>
        </w:rPr>
      </w:pPr>
      <w:r w:rsidRPr="004E1F73">
        <w:rPr>
          <w:rFonts w:ascii="Helvetica" w:eastAsia="Times New Roman" w:hAnsi="Helvetica" w:cs="Times New Roman"/>
          <w:sz w:val="18"/>
          <w:szCs w:val="18"/>
        </w:rPr>
        <w:t xml:space="preserve">phone: 561-570-2994 </w:t>
      </w:r>
    </w:p>
    <w:p w14:paraId="53252C83" w14:textId="278AFBBB" w:rsidR="004E1F73" w:rsidRDefault="004E1F73" w:rsidP="004E1F73">
      <w:pPr>
        <w:shd w:val="clear" w:color="auto" w:fill="FCFFFF"/>
        <w:spacing w:before="100" w:beforeAutospacing="1" w:after="100" w:afterAutospacing="1"/>
        <w:ind w:firstLine="720"/>
        <w:rPr>
          <w:rFonts w:ascii="Helvetica" w:eastAsia="Times New Roman" w:hAnsi="Helvetica" w:cs="Times New Roman"/>
          <w:sz w:val="18"/>
          <w:szCs w:val="18"/>
        </w:rPr>
      </w:pPr>
      <w:r w:rsidRPr="004E1F73">
        <w:rPr>
          <w:rFonts w:ascii="Helvetica" w:eastAsia="Times New Roman" w:hAnsi="Helvetica" w:cs="Times New Roman"/>
          <w:sz w:val="18"/>
          <w:szCs w:val="18"/>
        </w:rPr>
        <w:t xml:space="preserve">web: www.noco.tech </w:t>
      </w:r>
    </w:p>
    <w:p w14:paraId="6B990BA4" w14:textId="77777777" w:rsidR="004E1F73" w:rsidRDefault="004E1F73" w:rsidP="004E1F73">
      <w:pPr>
        <w:pStyle w:val="NormalWeb"/>
      </w:pPr>
      <w:r>
        <w:rPr>
          <w:rFonts w:ascii="Verdana" w:hAnsi="Verdana"/>
          <w:sz w:val="18"/>
          <w:szCs w:val="18"/>
        </w:rPr>
        <w:t xml:space="preserve">2.3.2 Deliver, store and handle all materials in accordance with manufacturer’s instructions. Store all materials in sealed containers with manufacturer’s supplied desiccants. Adhere to manufacturer’s safety requirements. Discard any material that is not used within the manufacturer’s permitted timeframe or has been stored outside the manufacturer’s required environmental conditions. Only use newly opened tubes of embedment material for anode embedment. Do not install or store materials outside the recommended temperature range. </w:t>
      </w:r>
    </w:p>
    <w:p w14:paraId="161B83BA" w14:textId="77777777" w:rsidR="004E1F73" w:rsidRDefault="004E1F73" w:rsidP="004E1F73">
      <w:pPr>
        <w:pStyle w:val="NormalWeb"/>
        <w:rPr>
          <w:rFonts w:ascii="Verdana" w:hAnsi="Verdana"/>
          <w:b/>
          <w:bCs/>
          <w:sz w:val="22"/>
          <w:szCs w:val="22"/>
        </w:rPr>
      </w:pPr>
      <w:r>
        <w:rPr>
          <w:rFonts w:ascii="Verdana" w:hAnsi="Verdana"/>
          <w:b/>
          <w:bCs/>
          <w:sz w:val="22"/>
          <w:szCs w:val="22"/>
        </w:rPr>
        <w:t xml:space="preserve">3. Installation of Anodes </w:t>
      </w:r>
    </w:p>
    <w:p w14:paraId="41051B49" w14:textId="3899410D" w:rsidR="004E1F73" w:rsidRDefault="004E1F73" w:rsidP="004E1F73">
      <w:pPr>
        <w:pStyle w:val="NormalWeb"/>
        <w:rPr>
          <w:rFonts w:ascii="Verdana" w:hAnsi="Verdana"/>
          <w:b/>
          <w:bCs/>
          <w:sz w:val="18"/>
          <w:szCs w:val="18"/>
        </w:rPr>
      </w:pPr>
      <w:r>
        <w:rPr>
          <w:rFonts w:ascii="Verdana" w:hAnsi="Verdana"/>
          <w:b/>
          <w:bCs/>
          <w:sz w:val="18"/>
          <w:szCs w:val="18"/>
        </w:rPr>
        <w:t xml:space="preserve">3.1 Preliminaries </w:t>
      </w:r>
    </w:p>
    <w:p w14:paraId="2EAF88D7" w14:textId="77777777" w:rsidR="005E597F" w:rsidRDefault="005E597F" w:rsidP="005E597F">
      <w:pPr>
        <w:pStyle w:val="NormalWeb"/>
      </w:pPr>
      <w:r>
        <w:rPr>
          <w:rFonts w:ascii="Verdana" w:hAnsi="Verdana"/>
          <w:sz w:val="18"/>
          <w:szCs w:val="18"/>
        </w:rPr>
        <w:t xml:space="preserve">3.1.1 Reinforcement Continuity </w:t>
      </w:r>
    </w:p>
    <w:p w14:paraId="1F217467" w14:textId="77777777" w:rsidR="005E597F" w:rsidRDefault="005E597F" w:rsidP="005E597F">
      <w:pPr>
        <w:pStyle w:val="NormalWeb"/>
      </w:pPr>
      <w:r>
        <w:rPr>
          <w:rFonts w:ascii="Verdana" w:hAnsi="Verdana"/>
          <w:sz w:val="18"/>
          <w:szCs w:val="18"/>
        </w:rPr>
        <w:t xml:space="preserve">Confirm electrical continuity between all exposed steel within the repair area by measuring the electrical resistance between reinforcing bars following the method and acceptance criteria as specified in EN ISO 12696:2016, clause 7.1. </w:t>
      </w:r>
    </w:p>
    <w:p w14:paraId="617B5428" w14:textId="77777777" w:rsidR="005E597F" w:rsidRDefault="005E597F" w:rsidP="005E597F">
      <w:pPr>
        <w:pStyle w:val="NormalWeb"/>
      </w:pPr>
      <w:r>
        <w:rPr>
          <w:rFonts w:ascii="Verdana" w:hAnsi="Verdana"/>
          <w:sz w:val="18"/>
          <w:szCs w:val="18"/>
        </w:rPr>
        <w:t xml:space="preserve">Any electrically discontinuous steel shall be made continuous. </w:t>
      </w:r>
    </w:p>
    <w:p w14:paraId="535859F9" w14:textId="77777777" w:rsidR="005E597F" w:rsidRDefault="005E597F" w:rsidP="005E597F">
      <w:pPr>
        <w:pStyle w:val="NormalWeb"/>
      </w:pPr>
      <w:r>
        <w:rPr>
          <w:rFonts w:ascii="Verdana" w:hAnsi="Verdana"/>
          <w:sz w:val="18"/>
          <w:szCs w:val="18"/>
        </w:rPr>
        <w:t xml:space="preserve">3.1.2 Reinforcement detail – steel reinforcement in the areas to be protected shall be identified to confirm detail in the original drawings and that the design is appropriate. </w:t>
      </w:r>
    </w:p>
    <w:p w14:paraId="7F807E52" w14:textId="77777777" w:rsidR="005E597F" w:rsidRDefault="005E597F" w:rsidP="005E597F">
      <w:pPr>
        <w:pStyle w:val="NormalWeb"/>
      </w:pPr>
      <w:r>
        <w:rPr>
          <w:rFonts w:ascii="Verdana" w:hAnsi="Verdana"/>
          <w:b/>
          <w:bCs/>
          <w:sz w:val="18"/>
          <w:szCs w:val="18"/>
        </w:rPr>
        <w:t xml:space="preserve">3.2 Installation </w:t>
      </w:r>
    </w:p>
    <w:p w14:paraId="7F7AF9F5" w14:textId="77777777" w:rsidR="005E597F" w:rsidRDefault="005E597F" w:rsidP="005E597F">
      <w:pPr>
        <w:pStyle w:val="NormalWeb"/>
      </w:pPr>
      <w:r>
        <w:rPr>
          <w:rFonts w:ascii="Verdana" w:hAnsi="Verdana"/>
          <w:sz w:val="18"/>
          <w:szCs w:val="18"/>
        </w:rPr>
        <w:t>3.2.1 Holes shall be drilled into the parent concrete at the internal perimeter edge of the broken-out patches at locations identified by the engineer. The spacing between anodes shall be determined by steel density and the local environment, with reference to the manufacturer’s guidelines. Spacing between anodes shall in no case exceed 650mm (25</w:t>
      </w:r>
      <w:r>
        <w:rPr>
          <w:rFonts w:ascii="Montserrat" w:hAnsi="Montserrat"/>
          <w:sz w:val="18"/>
          <w:szCs w:val="18"/>
        </w:rPr>
        <w:t xml:space="preserve">”) </w:t>
      </w:r>
      <w:r>
        <w:rPr>
          <w:rFonts w:ascii="Verdana" w:hAnsi="Verdana"/>
          <w:sz w:val="18"/>
          <w:szCs w:val="18"/>
        </w:rPr>
        <w:t xml:space="preserve">around the periphery of the patch repair. A hole of 25mm </w:t>
      </w:r>
      <w:r>
        <w:rPr>
          <w:rFonts w:ascii="Montserrat" w:hAnsi="Montserrat"/>
          <w:sz w:val="18"/>
          <w:szCs w:val="18"/>
        </w:rPr>
        <w:t>(</w:t>
      </w:r>
      <w:r>
        <w:rPr>
          <w:rFonts w:ascii="Verdana" w:hAnsi="Verdana"/>
          <w:sz w:val="18"/>
          <w:szCs w:val="18"/>
        </w:rPr>
        <w:t>1”</w:t>
      </w:r>
      <w:r>
        <w:rPr>
          <w:rFonts w:ascii="Montserrat" w:hAnsi="Montserrat"/>
          <w:sz w:val="18"/>
          <w:szCs w:val="18"/>
        </w:rPr>
        <w:t xml:space="preserve">) </w:t>
      </w:r>
      <w:r>
        <w:rPr>
          <w:rFonts w:ascii="Verdana" w:hAnsi="Verdana"/>
          <w:sz w:val="18"/>
          <w:szCs w:val="18"/>
        </w:rPr>
        <w:t xml:space="preserve">diameter, 5mm (1⁄4”) deeper than the anode length, shall be drilled to accommodate each anode unit. </w:t>
      </w:r>
    </w:p>
    <w:p w14:paraId="2BD43B0B" w14:textId="77777777" w:rsidR="005E597F" w:rsidRDefault="005E597F" w:rsidP="005E597F">
      <w:pPr>
        <w:pStyle w:val="NormalWeb"/>
      </w:pPr>
      <w:r>
        <w:rPr>
          <w:rFonts w:ascii="Verdana" w:hAnsi="Verdana"/>
          <w:sz w:val="18"/>
          <w:szCs w:val="18"/>
        </w:rPr>
        <w:lastRenderedPageBreak/>
        <w:t xml:space="preserve">Note that the anodes shall be installed at the edges of repairs. This is particularly important on beam/column repairs as the extreme edges of any beam/column repairs are most susceptible to further corrosion activity. </w:t>
      </w:r>
    </w:p>
    <w:p w14:paraId="07E9E566" w14:textId="77777777" w:rsidR="005E597F" w:rsidRDefault="005E597F" w:rsidP="005E597F">
      <w:pPr>
        <w:pStyle w:val="NormalWeb"/>
      </w:pPr>
      <w:r>
        <w:rPr>
          <w:rFonts w:ascii="Verdana" w:hAnsi="Verdana"/>
          <w:sz w:val="18"/>
          <w:szCs w:val="18"/>
        </w:rPr>
        <w:t xml:space="preserve">3.2.2 Clean the steel surface in the vicinity of the anode unit location, removing any oxide layer, to facilitate electrical connection of the anode. </w:t>
      </w:r>
    </w:p>
    <w:p w14:paraId="331229B6" w14:textId="77777777" w:rsidR="005E597F" w:rsidRDefault="005E597F" w:rsidP="005E597F">
      <w:pPr>
        <w:pStyle w:val="NormalWeb"/>
      </w:pPr>
      <w:r>
        <w:rPr>
          <w:rFonts w:ascii="Verdana" w:hAnsi="Verdana"/>
          <w:sz w:val="18"/>
          <w:szCs w:val="18"/>
        </w:rPr>
        <w:t xml:space="preserve">3.2.3 Remove all dust and debris from the drilled hole and pre-wet the hole with water for a minimum of 15 minutes. Once the excess water has been removed from the bottom of the hole, the embedment mortar shall be applied into the hole with a nozzle to ensure no entrapment of air voids within the mortar matrix. </w:t>
      </w:r>
    </w:p>
    <w:p w14:paraId="5AD6F2AC" w14:textId="77777777" w:rsidR="005E597F" w:rsidRDefault="005E597F" w:rsidP="005E597F">
      <w:pPr>
        <w:pStyle w:val="NormalWeb"/>
      </w:pPr>
      <w:r>
        <w:rPr>
          <w:rFonts w:ascii="Verdana" w:hAnsi="Verdana"/>
          <w:sz w:val="18"/>
          <w:szCs w:val="18"/>
        </w:rPr>
        <w:t xml:space="preserve">Note: Ensure any water which has settled on the surface of the mortar within the cartridge is poured into a suitable container prior to expressing the paste. </w:t>
      </w:r>
    </w:p>
    <w:p w14:paraId="03289C3C" w14:textId="77777777" w:rsidR="005E597F" w:rsidRDefault="005E597F" w:rsidP="005E597F">
      <w:pPr>
        <w:pStyle w:val="NormalWeb"/>
      </w:pPr>
      <w:r>
        <w:rPr>
          <w:rFonts w:ascii="Verdana" w:hAnsi="Verdana"/>
          <w:sz w:val="18"/>
          <w:szCs w:val="18"/>
        </w:rPr>
        <w:t xml:space="preserve">3.2.4 The anode shall be placed into the hole and inserted such that the embedment mortar encapsulates the whole unit. No additional bridging mortars shall be used. </w:t>
      </w:r>
    </w:p>
    <w:p w14:paraId="47FE64EA" w14:textId="77777777" w:rsidR="005E597F" w:rsidRDefault="005E597F" w:rsidP="005E597F">
      <w:pPr>
        <w:pStyle w:val="NormalWeb"/>
      </w:pPr>
      <w:r>
        <w:rPr>
          <w:rFonts w:ascii="Verdana" w:hAnsi="Verdana"/>
          <w:sz w:val="18"/>
          <w:szCs w:val="18"/>
        </w:rPr>
        <w:t xml:space="preserve">3.2.5 The protruding conductor wire from the anode shall be directly connected to the cleaned reinforcing steel by winding at least twice around the rebar and fixing the tail twice with the supplied plastic ties. </w:t>
      </w:r>
    </w:p>
    <w:p w14:paraId="4C5E374E" w14:textId="77777777" w:rsidR="005E597F" w:rsidRDefault="005E597F" w:rsidP="005E597F">
      <w:pPr>
        <w:pStyle w:val="NormalWeb"/>
      </w:pPr>
      <w:r>
        <w:rPr>
          <w:rFonts w:ascii="Verdana" w:hAnsi="Verdana"/>
          <w:sz w:val="18"/>
          <w:szCs w:val="18"/>
        </w:rPr>
        <w:t xml:space="preserve">Electrical continuity between the </w:t>
      </w:r>
      <w:proofErr w:type="gramStart"/>
      <w:r>
        <w:rPr>
          <w:rFonts w:ascii="Verdana" w:hAnsi="Verdana"/>
          <w:sz w:val="18"/>
          <w:szCs w:val="18"/>
        </w:rPr>
        <w:t>stainless steel</w:t>
      </w:r>
      <w:proofErr w:type="gramEnd"/>
      <w:r>
        <w:rPr>
          <w:rFonts w:ascii="Verdana" w:hAnsi="Verdana"/>
          <w:sz w:val="18"/>
          <w:szCs w:val="18"/>
        </w:rPr>
        <w:t xml:space="preserve"> anode conductor wire and the reinforcement bar shall be confirmed by use of a voltmeter. Electrical continuity shall be confirmed if a resistance reading of less than 0.5 ohm is obtained. </w:t>
      </w:r>
    </w:p>
    <w:p w14:paraId="557C98E1" w14:textId="77777777" w:rsidR="005E597F" w:rsidRDefault="005E597F" w:rsidP="005E597F">
      <w:pPr>
        <w:pStyle w:val="NormalWeb"/>
      </w:pPr>
      <w:r>
        <w:rPr>
          <w:rFonts w:ascii="Verdana" w:hAnsi="Verdana"/>
          <w:sz w:val="18"/>
          <w:szCs w:val="18"/>
        </w:rPr>
        <w:t xml:space="preserve">If the measured resistance is &gt;0.5 ohm then the anode tying point shall be removed, the reinforcing steel cleaned and the anode connection to the steel reinstated until a resistance of less than 0.5 ohm is achieved. </w:t>
      </w:r>
    </w:p>
    <w:p w14:paraId="2801DF02" w14:textId="77777777" w:rsidR="005E597F" w:rsidRDefault="005E597F" w:rsidP="005E597F">
      <w:pPr>
        <w:pStyle w:val="NormalWeb"/>
      </w:pPr>
      <w:r>
        <w:rPr>
          <w:rFonts w:ascii="Verdana" w:hAnsi="Verdana"/>
          <w:sz w:val="18"/>
          <w:szCs w:val="18"/>
        </w:rPr>
        <w:t xml:space="preserve">3.2.6 All patch repairs incorporating the anodes shall be reinstated immediately following the completion of the installation or, if reinstatement is to be delayed by more than 1 hour, the anode/embedment mortar shall be capped with a layer of repair mortar to prevent contamination and drying. Capping mortar shall be the same as, or compatible with, the specified patch repair mortar. </w:t>
      </w:r>
    </w:p>
    <w:p w14:paraId="6AD51F73" w14:textId="77777777" w:rsidR="005E597F" w:rsidRDefault="005E597F" w:rsidP="005E597F">
      <w:pPr>
        <w:pStyle w:val="NormalWeb"/>
      </w:pPr>
      <w:r>
        <w:rPr>
          <w:rFonts w:ascii="Verdana" w:hAnsi="Verdana"/>
          <w:sz w:val="18"/>
          <w:szCs w:val="18"/>
        </w:rPr>
        <w:t xml:space="preserve">3.2.7 Patch repair material cover to the anode units must be a minimum of 20mm (7⁄8”). </w:t>
      </w:r>
    </w:p>
    <w:p w14:paraId="0D2462CF" w14:textId="77777777" w:rsidR="005E597F" w:rsidRDefault="005E597F" w:rsidP="005E597F">
      <w:pPr>
        <w:pStyle w:val="NormalWeb"/>
      </w:pPr>
      <w:r>
        <w:rPr>
          <w:rFonts w:ascii="Verdana" w:hAnsi="Verdana"/>
          <w:sz w:val="18"/>
          <w:szCs w:val="18"/>
        </w:rPr>
        <w:t xml:space="preserve">3.2.8 Within 24 hours of anode installation, a copper sulphate reference electrode and multimeter shall be used to measure potential above and immediately adjacent to each anode. The potential above the anodes should be more negative than areas immediately adjacent. </w:t>
      </w:r>
    </w:p>
    <w:p w14:paraId="2CF5F928" w14:textId="77777777" w:rsidR="005E597F" w:rsidRDefault="005E597F" w:rsidP="005E597F">
      <w:pPr>
        <w:pStyle w:val="NormalWeb"/>
      </w:pPr>
      <w:r>
        <w:rPr>
          <w:rFonts w:ascii="Verdana" w:hAnsi="Verdana"/>
          <w:b/>
          <w:bCs/>
          <w:sz w:val="18"/>
          <w:szCs w:val="18"/>
        </w:rPr>
        <w:t xml:space="preserve">4.0 Typical Installation Detail </w:t>
      </w:r>
    </w:p>
    <w:p w14:paraId="5C19F07F" w14:textId="2989870B" w:rsidR="005E597F" w:rsidRDefault="005E597F" w:rsidP="005E597F">
      <w:pPr>
        <w:jc w:val="center"/>
        <w:rPr>
          <w:rFonts w:ascii="Times New Roman" w:eastAsia="Times New Roman" w:hAnsi="Times New Roman" w:cs="Times New Roman"/>
        </w:rPr>
      </w:pPr>
      <w:r w:rsidRPr="005E597F">
        <w:rPr>
          <w:rFonts w:ascii="Times New Roman" w:eastAsia="Times New Roman" w:hAnsi="Times New Roman" w:cs="Times New Roman"/>
        </w:rPr>
        <w:fldChar w:fldCharType="begin"/>
      </w:r>
      <w:r w:rsidRPr="005E597F">
        <w:rPr>
          <w:rFonts w:ascii="Times New Roman" w:eastAsia="Times New Roman" w:hAnsi="Times New Roman" w:cs="Times New Roman"/>
        </w:rPr>
        <w:instrText xml:space="preserve"> INCLUDEPICTURE "/var/folders/bt/551s7nj54w3gh8pr3yzhnrm00000gn/T/com.microsoft.Word/WebArchiveCopyPasteTempFiles/page4image54153488" \* MERGEFORMATINET </w:instrText>
      </w:r>
      <w:r w:rsidRPr="005E597F">
        <w:rPr>
          <w:rFonts w:ascii="Times New Roman" w:eastAsia="Times New Roman" w:hAnsi="Times New Roman" w:cs="Times New Roman"/>
        </w:rPr>
        <w:fldChar w:fldCharType="separate"/>
      </w:r>
      <w:r w:rsidRPr="005E597F">
        <w:rPr>
          <w:rFonts w:ascii="Times New Roman" w:eastAsia="Times New Roman" w:hAnsi="Times New Roman" w:cs="Times New Roman"/>
          <w:noProof/>
        </w:rPr>
        <w:drawing>
          <wp:inline distT="0" distB="0" distL="0" distR="0" wp14:anchorId="5AADE43D" wp14:editId="1E0B10A0">
            <wp:extent cx="3644811" cy="1309607"/>
            <wp:effectExtent l="0" t="0" r="635" b="0"/>
            <wp:docPr id="6" name="Picture 6" descr="page4image54153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4image5415348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56731" cy="1313890"/>
                    </a:xfrm>
                    <a:prstGeom prst="rect">
                      <a:avLst/>
                    </a:prstGeom>
                    <a:noFill/>
                    <a:ln>
                      <a:noFill/>
                    </a:ln>
                  </pic:spPr>
                </pic:pic>
              </a:graphicData>
            </a:graphic>
          </wp:inline>
        </w:drawing>
      </w:r>
      <w:r w:rsidRPr="005E597F">
        <w:rPr>
          <w:rFonts w:ascii="Times New Roman" w:eastAsia="Times New Roman" w:hAnsi="Times New Roman" w:cs="Times New Roman"/>
        </w:rPr>
        <w:fldChar w:fldCharType="end"/>
      </w:r>
    </w:p>
    <w:p w14:paraId="1C0E7E53" w14:textId="7310FB02" w:rsidR="005E597F" w:rsidRDefault="005E597F" w:rsidP="005E597F">
      <w:pPr>
        <w:jc w:val="center"/>
        <w:rPr>
          <w:rFonts w:ascii="Times New Roman" w:eastAsia="Times New Roman" w:hAnsi="Times New Roman" w:cs="Times New Roman"/>
        </w:rPr>
      </w:pPr>
    </w:p>
    <w:p w14:paraId="522EAA7D" w14:textId="77777777" w:rsidR="005E597F" w:rsidRDefault="005E597F" w:rsidP="005E597F">
      <w:pPr>
        <w:pStyle w:val="NormalWeb"/>
      </w:pPr>
      <w:r>
        <w:rPr>
          <w:rFonts w:ascii="Verdana" w:hAnsi="Verdana"/>
          <w:sz w:val="18"/>
          <w:szCs w:val="18"/>
        </w:rPr>
        <w:lastRenderedPageBreak/>
        <w:t xml:space="preserve">Note -This sample specification should be modified as appropriate to reflect project specific conditions before being incorporated into contract documents. Users shall satisfy themselves that the specification details apply to their </w:t>
      </w:r>
      <w:proofErr w:type="gramStart"/>
      <w:r>
        <w:rPr>
          <w:rFonts w:ascii="Verdana" w:hAnsi="Verdana"/>
          <w:sz w:val="18"/>
          <w:szCs w:val="18"/>
        </w:rPr>
        <w:t>particular works</w:t>
      </w:r>
      <w:proofErr w:type="gramEnd"/>
      <w:r>
        <w:rPr>
          <w:rFonts w:ascii="Verdana" w:hAnsi="Verdana"/>
          <w:sz w:val="18"/>
          <w:szCs w:val="18"/>
        </w:rPr>
        <w:t xml:space="preserve"> and that there is compliance with all relevant regulations and standards. </w:t>
      </w:r>
    </w:p>
    <w:p w14:paraId="6D7A7927" w14:textId="77777777" w:rsidR="005E597F" w:rsidRPr="005E597F" w:rsidRDefault="005E597F" w:rsidP="005E597F">
      <w:pPr>
        <w:rPr>
          <w:rFonts w:ascii="Times New Roman" w:eastAsia="Times New Roman" w:hAnsi="Times New Roman" w:cs="Times New Roman"/>
        </w:rPr>
      </w:pPr>
    </w:p>
    <w:p w14:paraId="6A615853" w14:textId="77777777" w:rsidR="004E1F73" w:rsidRDefault="004E1F73" w:rsidP="005E597F">
      <w:pPr>
        <w:pStyle w:val="NormalWeb"/>
        <w:jc w:val="center"/>
      </w:pPr>
    </w:p>
    <w:p w14:paraId="04D476B9" w14:textId="77777777" w:rsidR="004E1F73" w:rsidRPr="004E1F73" w:rsidRDefault="004E1F73" w:rsidP="004E1F73">
      <w:pPr>
        <w:shd w:val="clear" w:color="auto" w:fill="FCFFFF"/>
        <w:spacing w:before="100" w:beforeAutospacing="1" w:after="100" w:afterAutospacing="1"/>
        <w:rPr>
          <w:rFonts w:ascii="Verdana" w:eastAsia="Times New Roman" w:hAnsi="Verdana" w:cs="Times New Roman"/>
          <w:sz w:val="18"/>
          <w:szCs w:val="18"/>
        </w:rPr>
      </w:pPr>
    </w:p>
    <w:p w14:paraId="7638E2AF" w14:textId="54299087" w:rsidR="004E1F73" w:rsidRDefault="004E1F73"/>
    <w:sectPr w:rsidR="004E1F73" w:rsidSect="005052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E2E6F" w14:textId="77777777" w:rsidR="005A24B8" w:rsidRDefault="005A24B8" w:rsidP="004E1F73">
      <w:r>
        <w:separator/>
      </w:r>
    </w:p>
  </w:endnote>
  <w:endnote w:type="continuationSeparator" w:id="0">
    <w:p w14:paraId="5A43450C" w14:textId="77777777" w:rsidR="005A24B8" w:rsidRDefault="005A24B8" w:rsidP="004E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72C2" w14:textId="1F9CF0EB" w:rsidR="004E1F73" w:rsidRDefault="004E1F73" w:rsidP="004E1F73">
    <w:pPr>
      <w:pStyle w:val="NormalWeb"/>
    </w:pPr>
    <w:r>
      <w:rPr>
        <w:rFonts w:ascii="Verdana" w:hAnsi="Verdana"/>
        <w:b/>
        <w:bCs/>
        <w:color w:val="3F3F3F"/>
        <w:sz w:val="14"/>
        <w:szCs w:val="14"/>
      </w:rPr>
      <w:t xml:space="preserve">Galvanic Anodes for Patch Repairs Specification | 26/08/2020 </w:t>
    </w:r>
  </w:p>
  <w:p w14:paraId="6ED28AB7" w14:textId="5C403462" w:rsidR="004E1F73" w:rsidRDefault="004E1F73" w:rsidP="004E1F73">
    <w:pPr>
      <w:pStyle w:val="NormalWeb"/>
    </w:pPr>
    <w:r>
      <w:rPr>
        <w:rFonts w:ascii="Verdana" w:hAnsi="Verdana"/>
        <w:color w:val="3F3F3F"/>
        <w:sz w:val="14"/>
        <w:szCs w:val="14"/>
      </w:rPr>
      <w:t xml:space="preserve">Concrete Preservation Technologies Ltd | 1 Palmer Business Court, Manor House Road, Nottingham NG10 1LZ | Tel: 0115 972 4238 | Web: www.cp-tech.co.uk | Email: general@cp-tech.co.uk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24FB2" w14:textId="77777777" w:rsidR="005A24B8" w:rsidRDefault="005A24B8" w:rsidP="004E1F73">
      <w:r>
        <w:separator/>
      </w:r>
    </w:p>
  </w:footnote>
  <w:footnote w:type="continuationSeparator" w:id="0">
    <w:p w14:paraId="588DA8BA" w14:textId="77777777" w:rsidR="005A24B8" w:rsidRDefault="005A24B8" w:rsidP="004E1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18"/>
    <w:rsid w:val="00160A30"/>
    <w:rsid w:val="002F386E"/>
    <w:rsid w:val="004E1F73"/>
    <w:rsid w:val="00505262"/>
    <w:rsid w:val="005A24B8"/>
    <w:rsid w:val="005E597F"/>
    <w:rsid w:val="008E2018"/>
    <w:rsid w:val="00F32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3A908B"/>
  <w15:chartTrackingRefBased/>
  <w15:docId w15:val="{8989D9F3-2C4D-844C-B9A0-6B144427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Book" w:eastAsiaTheme="minorHAnsi" w:hAnsi="Avenir Book"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2018"/>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8E2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F73"/>
    <w:pPr>
      <w:tabs>
        <w:tab w:val="center" w:pos="4680"/>
        <w:tab w:val="right" w:pos="9360"/>
      </w:tabs>
    </w:pPr>
  </w:style>
  <w:style w:type="character" w:customStyle="1" w:styleId="HeaderChar">
    <w:name w:val="Header Char"/>
    <w:basedOn w:val="DefaultParagraphFont"/>
    <w:link w:val="Header"/>
    <w:uiPriority w:val="99"/>
    <w:rsid w:val="004E1F73"/>
  </w:style>
  <w:style w:type="paragraph" w:styleId="Footer">
    <w:name w:val="footer"/>
    <w:basedOn w:val="Normal"/>
    <w:link w:val="FooterChar"/>
    <w:uiPriority w:val="99"/>
    <w:unhideWhenUsed/>
    <w:rsid w:val="004E1F73"/>
    <w:pPr>
      <w:tabs>
        <w:tab w:val="center" w:pos="4680"/>
        <w:tab w:val="right" w:pos="9360"/>
      </w:tabs>
    </w:pPr>
  </w:style>
  <w:style w:type="character" w:customStyle="1" w:styleId="FooterChar">
    <w:name w:val="Footer Char"/>
    <w:basedOn w:val="DefaultParagraphFont"/>
    <w:link w:val="Footer"/>
    <w:uiPriority w:val="99"/>
    <w:rsid w:val="004E1F73"/>
  </w:style>
  <w:style w:type="character" w:styleId="Hyperlink">
    <w:name w:val="Hyperlink"/>
    <w:basedOn w:val="DefaultParagraphFont"/>
    <w:uiPriority w:val="99"/>
    <w:unhideWhenUsed/>
    <w:rsid w:val="004E1F73"/>
    <w:rPr>
      <w:color w:val="0563C1" w:themeColor="hyperlink"/>
      <w:u w:val="single"/>
    </w:rPr>
  </w:style>
  <w:style w:type="character" w:styleId="UnresolvedMention">
    <w:name w:val="Unresolved Mention"/>
    <w:basedOn w:val="DefaultParagraphFont"/>
    <w:uiPriority w:val="99"/>
    <w:semiHidden/>
    <w:unhideWhenUsed/>
    <w:rsid w:val="004E1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20967">
      <w:bodyDiv w:val="1"/>
      <w:marLeft w:val="0"/>
      <w:marRight w:val="0"/>
      <w:marTop w:val="0"/>
      <w:marBottom w:val="0"/>
      <w:divBdr>
        <w:top w:val="none" w:sz="0" w:space="0" w:color="auto"/>
        <w:left w:val="none" w:sz="0" w:space="0" w:color="auto"/>
        <w:bottom w:val="none" w:sz="0" w:space="0" w:color="auto"/>
        <w:right w:val="none" w:sz="0" w:space="0" w:color="auto"/>
      </w:divBdr>
      <w:divsChild>
        <w:div w:id="906649321">
          <w:marLeft w:val="0"/>
          <w:marRight w:val="0"/>
          <w:marTop w:val="0"/>
          <w:marBottom w:val="0"/>
          <w:divBdr>
            <w:top w:val="none" w:sz="0" w:space="0" w:color="auto"/>
            <w:left w:val="none" w:sz="0" w:space="0" w:color="auto"/>
            <w:bottom w:val="none" w:sz="0" w:space="0" w:color="auto"/>
            <w:right w:val="none" w:sz="0" w:space="0" w:color="auto"/>
          </w:divBdr>
          <w:divsChild>
            <w:div w:id="1899507330">
              <w:marLeft w:val="0"/>
              <w:marRight w:val="0"/>
              <w:marTop w:val="0"/>
              <w:marBottom w:val="0"/>
              <w:divBdr>
                <w:top w:val="none" w:sz="0" w:space="0" w:color="auto"/>
                <w:left w:val="none" w:sz="0" w:space="0" w:color="auto"/>
                <w:bottom w:val="none" w:sz="0" w:space="0" w:color="auto"/>
                <w:right w:val="none" w:sz="0" w:space="0" w:color="auto"/>
              </w:divBdr>
              <w:divsChild>
                <w:div w:id="9283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51374">
      <w:bodyDiv w:val="1"/>
      <w:marLeft w:val="0"/>
      <w:marRight w:val="0"/>
      <w:marTop w:val="0"/>
      <w:marBottom w:val="0"/>
      <w:divBdr>
        <w:top w:val="none" w:sz="0" w:space="0" w:color="auto"/>
        <w:left w:val="none" w:sz="0" w:space="0" w:color="auto"/>
        <w:bottom w:val="none" w:sz="0" w:space="0" w:color="auto"/>
        <w:right w:val="none" w:sz="0" w:space="0" w:color="auto"/>
      </w:divBdr>
      <w:divsChild>
        <w:div w:id="1956063146">
          <w:marLeft w:val="0"/>
          <w:marRight w:val="0"/>
          <w:marTop w:val="0"/>
          <w:marBottom w:val="0"/>
          <w:divBdr>
            <w:top w:val="none" w:sz="0" w:space="0" w:color="auto"/>
            <w:left w:val="none" w:sz="0" w:space="0" w:color="auto"/>
            <w:bottom w:val="none" w:sz="0" w:space="0" w:color="auto"/>
            <w:right w:val="none" w:sz="0" w:space="0" w:color="auto"/>
          </w:divBdr>
          <w:divsChild>
            <w:div w:id="140731295">
              <w:marLeft w:val="0"/>
              <w:marRight w:val="0"/>
              <w:marTop w:val="0"/>
              <w:marBottom w:val="0"/>
              <w:divBdr>
                <w:top w:val="none" w:sz="0" w:space="0" w:color="auto"/>
                <w:left w:val="none" w:sz="0" w:space="0" w:color="auto"/>
                <w:bottom w:val="none" w:sz="0" w:space="0" w:color="auto"/>
                <w:right w:val="none" w:sz="0" w:space="0" w:color="auto"/>
              </w:divBdr>
              <w:divsChild>
                <w:div w:id="9265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7008">
      <w:bodyDiv w:val="1"/>
      <w:marLeft w:val="0"/>
      <w:marRight w:val="0"/>
      <w:marTop w:val="0"/>
      <w:marBottom w:val="0"/>
      <w:divBdr>
        <w:top w:val="none" w:sz="0" w:space="0" w:color="auto"/>
        <w:left w:val="none" w:sz="0" w:space="0" w:color="auto"/>
        <w:bottom w:val="none" w:sz="0" w:space="0" w:color="auto"/>
        <w:right w:val="none" w:sz="0" w:space="0" w:color="auto"/>
      </w:divBdr>
      <w:divsChild>
        <w:div w:id="34084600">
          <w:marLeft w:val="0"/>
          <w:marRight w:val="0"/>
          <w:marTop w:val="0"/>
          <w:marBottom w:val="0"/>
          <w:divBdr>
            <w:top w:val="none" w:sz="0" w:space="0" w:color="auto"/>
            <w:left w:val="none" w:sz="0" w:space="0" w:color="auto"/>
            <w:bottom w:val="none" w:sz="0" w:space="0" w:color="auto"/>
            <w:right w:val="none" w:sz="0" w:space="0" w:color="auto"/>
          </w:divBdr>
          <w:divsChild>
            <w:div w:id="2103334114">
              <w:marLeft w:val="0"/>
              <w:marRight w:val="0"/>
              <w:marTop w:val="0"/>
              <w:marBottom w:val="0"/>
              <w:divBdr>
                <w:top w:val="none" w:sz="0" w:space="0" w:color="auto"/>
                <w:left w:val="none" w:sz="0" w:space="0" w:color="auto"/>
                <w:bottom w:val="none" w:sz="0" w:space="0" w:color="auto"/>
                <w:right w:val="none" w:sz="0" w:space="0" w:color="auto"/>
              </w:divBdr>
              <w:divsChild>
                <w:div w:id="93089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88445">
      <w:bodyDiv w:val="1"/>
      <w:marLeft w:val="0"/>
      <w:marRight w:val="0"/>
      <w:marTop w:val="0"/>
      <w:marBottom w:val="0"/>
      <w:divBdr>
        <w:top w:val="none" w:sz="0" w:space="0" w:color="auto"/>
        <w:left w:val="none" w:sz="0" w:space="0" w:color="auto"/>
        <w:bottom w:val="none" w:sz="0" w:space="0" w:color="auto"/>
        <w:right w:val="none" w:sz="0" w:space="0" w:color="auto"/>
      </w:divBdr>
      <w:divsChild>
        <w:div w:id="1612855845">
          <w:marLeft w:val="0"/>
          <w:marRight w:val="0"/>
          <w:marTop w:val="0"/>
          <w:marBottom w:val="0"/>
          <w:divBdr>
            <w:top w:val="none" w:sz="0" w:space="0" w:color="auto"/>
            <w:left w:val="none" w:sz="0" w:space="0" w:color="auto"/>
            <w:bottom w:val="none" w:sz="0" w:space="0" w:color="auto"/>
            <w:right w:val="none" w:sz="0" w:space="0" w:color="auto"/>
          </w:divBdr>
        </w:div>
      </w:divsChild>
    </w:div>
    <w:div w:id="1082408979">
      <w:bodyDiv w:val="1"/>
      <w:marLeft w:val="0"/>
      <w:marRight w:val="0"/>
      <w:marTop w:val="0"/>
      <w:marBottom w:val="0"/>
      <w:divBdr>
        <w:top w:val="none" w:sz="0" w:space="0" w:color="auto"/>
        <w:left w:val="none" w:sz="0" w:space="0" w:color="auto"/>
        <w:bottom w:val="none" w:sz="0" w:space="0" w:color="auto"/>
        <w:right w:val="none" w:sz="0" w:space="0" w:color="auto"/>
      </w:divBdr>
      <w:divsChild>
        <w:div w:id="2029211895">
          <w:marLeft w:val="0"/>
          <w:marRight w:val="0"/>
          <w:marTop w:val="0"/>
          <w:marBottom w:val="0"/>
          <w:divBdr>
            <w:top w:val="none" w:sz="0" w:space="0" w:color="auto"/>
            <w:left w:val="none" w:sz="0" w:space="0" w:color="auto"/>
            <w:bottom w:val="none" w:sz="0" w:space="0" w:color="auto"/>
            <w:right w:val="none" w:sz="0" w:space="0" w:color="auto"/>
          </w:divBdr>
          <w:divsChild>
            <w:div w:id="1253970331">
              <w:marLeft w:val="0"/>
              <w:marRight w:val="0"/>
              <w:marTop w:val="0"/>
              <w:marBottom w:val="0"/>
              <w:divBdr>
                <w:top w:val="none" w:sz="0" w:space="0" w:color="auto"/>
                <w:left w:val="none" w:sz="0" w:space="0" w:color="auto"/>
                <w:bottom w:val="none" w:sz="0" w:space="0" w:color="auto"/>
                <w:right w:val="none" w:sz="0" w:space="0" w:color="auto"/>
              </w:divBdr>
              <w:divsChild>
                <w:div w:id="1222912342">
                  <w:marLeft w:val="0"/>
                  <w:marRight w:val="0"/>
                  <w:marTop w:val="0"/>
                  <w:marBottom w:val="0"/>
                  <w:divBdr>
                    <w:top w:val="none" w:sz="0" w:space="0" w:color="auto"/>
                    <w:left w:val="none" w:sz="0" w:space="0" w:color="auto"/>
                    <w:bottom w:val="none" w:sz="0" w:space="0" w:color="auto"/>
                    <w:right w:val="none" w:sz="0" w:space="0" w:color="auto"/>
                  </w:divBdr>
                  <w:divsChild>
                    <w:div w:id="839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976503">
      <w:bodyDiv w:val="1"/>
      <w:marLeft w:val="0"/>
      <w:marRight w:val="0"/>
      <w:marTop w:val="0"/>
      <w:marBottom w:val="0"/>
      <w:divBdr>
        <w:top w:val="none" w:sz="0" w:space="0" w:color="auto"/>
        <w:left w:val="none" w:sz="0" w:space="0" w:color="auto"/>
        <w:bottom w:val="none" w:sz="0" w:space="0" w:color="auto"/>
        <w:right w:val="none" w:sz="0" w:space="0" w:color="auto"/>
      </w:divBdr>
      <w:divsChild>
        <w:div w:id="1899051617">
          <w:marLeft w:val="0"/>
          <w:marRight w:val="0"/>
          <w:marTop w:val="0"/>
          <w:marBottom w:val="0"/>
          <w:divBdr>
            <w:top w:val="none" w:sz="0" w:space="0" w:color="auto"/>
            <w:left w:val="none" w:sz="0" w:space="0" w:color="auto"/>
            <w:bottom w:val="none" w:sz="0" w:space="0" w:color="auto"/>
            <w:right w:val="none" w:sz="0" w:space="0" w:color="auto"/>
          </w:divBdr>
          <w:divsChild>
            <w:div w:id="338655160">
              <w:marLeft w:val="0"/>
              <w:marRight w:val="0"/>
              <w:marTop w:val="0"/>
              <w:marBottom w:val="0"/>
              <w:divBdr>
                <w:top w:val="none" w:sz="0" w:space="0" w:color="auto"/>
                <w:left w:val="none" w:sz="0" w:space="0" w:color="auto"/>
                <w:bottom w:val="none" w:sz="0" w:space="0" w:color="auto"/>
                <w:right w:val="none" w:sz="0" w:space="0" w:color="auto"/>
              </w:divBdr>
              <w:divsChild>
                <w:div w:id="85938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90917">
      <w:bodyDiv w:val="1"/>
      <w:marLeft w:val="0"/>
      <w:marRight w:val="0"/>
      <w:marTop w:val="0"/>
      <w:marBottom w:val="0"/>
      <w:divBdr>
        <w:top w:val="none" w:sz="0" w:space="0" w:color="auto"/>
        <w:left w:val="none" w:sz="0" w:space="0" w:color="auto"/>
        <w:bottom w:val="none" w:sz="0" w:space="0" w:color="auto"/>
        <w:right w:val="none" w:sz="0" w:space="0" w:color="auto"/>
      </w:divBdr>
      <w:divsChild>
        <w:div w:id="171379571">
          <w:marLeft w:val="0"/>
          <w:marRight w:val="0"/>
          <w:marTop w:val="0"/>
          <w:marBottom w:val="0"/>
          <w:divBdr>
            <w:top w:val="none" w:sz="0" w:space="0" w:color="auto"/>
            <w:left w:val="none" w:sz="0" w:space="0" w:color="auto"/>
            <w:bottom w:val="none" w:sz="0" w:space="0" w:color="auto"/>
            <w:right w:val="none" w:sz="0" w:space="0" w:color="auto"/>
          </w:divBdr>
          <w:divsChild>
            <w:div w:id="796488699">
              <w:marLeft w:val="0"/>
              <w:marRight w:val="0"/>
              <w:marTop w:val="0"/>
              <w:marBottom w:val="0"/>
              <w:divBdr>
                <w:top w:val="none" w:sz="0" w:space="0" w:color="auto"/>
                <w:left w:val="none" w:sz="0" w:space="0" w:color="auto"/>
                <w:bottom w:val="none" w:sz="0" w:space="0" w:color="auto"/>
                <w:right w:val="none" w:sz="0" w:space="0" w:color="auto"/>
              </w:divBdr>
              <w:divsChild>
                <w:div w:id="9169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4995">
      <w:bodyDiv w:val="1"/>
      <w:marLeft w:val="0"/>
      <w:marRight w:val="0"/>
      <w:marTop w:val="0"/>
      <w:marBottom w:val="0"/>
      <w:divBdr>
        <w:top w:val="none" w:sz="0" w:space="0" w:color="auto"/>
        <w:left w:val="none" w:sz="0" w:space="0" w:color="auto"/>
        <w:bottom w:val="none" w:sz="0" w:space="0" w:color="auto"/>
        <w:right w:val="none" w:sz="0" w:space="0" w:color="auto"/>
      </w:divBdr>
      <w:divsChild>
        <w:div w:id="1650206591">
          <w:marLeft w:val="0"/>
          <w:marRight w:val="0"/>
          <w:marTop w:val="0"/>
          <w:marBottom w:val="0"/>
          <w:divBdr>
            <w:top w:val="none" w:sz="0" w:space="0" w:color="auto"/>
            <w:left w:val="none" w:sz="0" w:space="0" w:color="auto"/>
            <w:bottom w:val="none" w:sz="0" w:space="0" w:color="auto"/>
            <w:right w:val="none" w:sz="0" w:space="0" w:color="auto"/>
          </w:divBdr>
          <w:divsChild>
            <w:div w:id="647366202">
              <w:marLeft w:val="0"/>
              <w:marRight w:val="0"/>
              <w:marTop w:val="0"/>
              <w:marBottom w:val="0"/>
              <w:divBdr>
                <w:top w:val="none" w:sz="0" w:space="0" w:color="auto"/>
                <w:left w:val="none" w:sz="0" w:space="0" w:color="auto"/>
                <w:bottom w:val="none" w:sz="0" w:space="0" w:color="auto"/>
                <w:right w:val="none" w:sz="0" w:space="0" w:color="auto"/>
              </w:divBdr>
              <w:divsChild>
                <w:div w:id="96616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39144">
      <w:bodyDiv w:val="1"/>
      <w:marLeft w:val="0"/>
      <w:marRight w:val="0"/>
      <w:marTop w:val="0"/>
      <w:marBottom w:val="0"/>
      <w:divBdr>
        <w:top w:val="none" w:sz="0" w:space="0" w:color="auto"/>
        <w:left w:val="none" w:sz="0" w:space="0" w:color="auto"/>
        <w:bottom w:val="none" w:sz="0" w:space="0" w:color="auto"/>
        <w:right w:val="none" w:sz="0" w:space="0" w:color="auto"/>
      </w:divBdr>
      <w:divsChild>
        <w:div w:id="461771820">
          <w:marLeft w:val="0"/>
          <w:marRight w:val="0"/>
          <w:marTop w:val="0"/>
          <w:marBottom w:val="0"/>
          <w:divBdr>
            <w:top w:val="none" w:sz="0" w:space="0" w:color="auto"/>
            <w:left w:val="none" w:sz="0" w:space="0" w:color="auto"/>
            <w:bottom w:val="none" w:sz="0" w:space="0" w:color="auto"/>
            <w:right w:val="none" w:sz="0" w:space="0" w:color="auto"/>
          </w:divBdr>
          <w:divsChild>
            <w:div w:id="1850489230">
              <w:marLeft w:val="0"/>
              <w:marRight w:val="0"/>
              <w:marTop w:val="0"/>
              <w:marBottom w:val="0"/>
              <w:divBdr>
                <w:top w:val="none" w:sz="0" w:space="0" w:color="auto"/>
                <w:left w:val="none" w:sz="0" w:space="0" w:color="auto"/>
                <w:bottom w:val="none" w:sz="0" w:space="0" w:color="auto"/>
                <w:right w:val="none" w:sz="0" w:space="0" w:color="auto"/>
              </w:divBdr>
              <w:divsChild>
                <w:div w:id="15112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55072">
      <w:bodyDiv w:val="1"/>
      <w:marLeft w:val="0"/>
      <w:marRight w:val="0"/>
      <w:marTop w:val="0"/>
      <w:marBottom w:val="0"/>
      <w:divBdr>
        <w:top w:val="none" w:sz="0" w:space="0" w:color="auto"/>
        <w:left w:val="none" w:sz="0" w:space="0" w:color="auto"/>
        <w:bottom w:val="none" w:sz="0" w:space="0" w:color="auto"/>
        <w:right w:val="none" w:sz="0" w:space="0" w:color="auto"/>
      </w:divBdr>
      <w:divsChild>
        <w:div w:id="108471494">
          <w:marLeft w:val="0"/>
          <w:marRight w:val="0"/>
          <w:marTop w:val="0"/>
          <w:marBottom w:val="0"/>
          <w:divBdr>
            <w:top w:val="none" w:sz="0" w:space="0" w:color="auto"/>
            <w:left w:val="none" w:sz="0" w:space="0" w:color="auto"/>
            <w:bottom w:val="none" w:sz="0" w:space="0" w:color="auto"/>
            <w:right w:val="none" w:sz="0" w:space="0" w:color="auto"/>
          </w:divBdr>
          <w:divsChild>
            <w:div w:id="851728100">
              <w:marLeft w:val="0"/>
              <w:marRight w:val="0"/>
              <w:marTop w:val="0"/>
              <w:marBottom w:val="0"/>
              <w:divBdr>
                <w:top w:val="none" w:sz="0" w:space="0" w:color="auto"/>
                <w:left w:val="none" w:sz="0" w:space="0" w:color="auto"/>
                <w:bottom w:val="none" w:sz="0" w:space="0" w:color="auto"/>
                <w:right w:val="none" w:sz="0" w:space="0" w:color="auto"/>
              </w:divBdr>
              <w:divsChild>
                <w:div w:id="8458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0287">
      <w:bodyDiv w:val="1"/>
      <w:marLeft w:val="0"/>
      <w:marRight w:val="0"/>
      <w:marTop w:val="0"/>
      <w:marBottom w:val="0"/>
      <w:divBdr>
        <w:top w:val="none" w:sz="0" w:space="0" w:color="auto"/>
        <w:left w:val="none" w:sz="0" w:space="0" w:color="auto"/>
        <w:bottom w:val="none" w:sz="0" w:space="0" w:color="auto"/>
        <w:right w:val="none" w:sz="0" w:space="0" w:color="auto"/>
      </w:divBdr>
      <w:divsChild>
        <w:div w:id="1172719517">
          <w:marLeft w:val="0"/>
          <w:marRight w:val="0"/>
          <w:marTop w:val="0"/>
          <w:marBottom w:val="0"/>
          <w:divBdr>
            <w:top w:val="none" w:sz="0" w:space="0" w:color="auto"/>
            <w:left w:val="none" w:sz="0" w:space="0" w:color="auto"/>
            <w:bottom w:val="none" w:sz="0" w:space="0" w:color="auto"/>
            <w:right w:val="none" w:sz="0" w:space="0" w:color="auto"/>
          </w:divBdr>
          <w:divsChild>
            <w:div w:id="497814020">
              <w:marLeft w:val="0"/>
              <w:marRight w:val="0"/>
              <w:marTop w:val="0"/>
              <w:marBottom w:val="0"/>
              <w:divBdr>
                <w:top w:val="none" w:sz="0" w:space="0" w:color="auto"/>
                <w:left w:val="none" w:sz="0" w:space="0" w:color="auto"/>
                <w:bottom w:val="none" w:sz="0" w:space="0" w:color="auto"/>
                <w:right w:val="none" w:sz="0" w:space="0" w:color="auto"/>
              </w:divBdr>
              <w:divsChild>
                <w:div w:id="2588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18557">
      <w:bodyDiv w:val="1"/>
      <w:marLeft w:val="0"/>
      <w:marRight w:val="0"/>
      <w:marTop w:val="0"/>
      <w:marBottom w:val="0"/>
      <w:divBdr>
        <w:top w:val="none" w:sz="0" w:space="0" w:color="auto"/>
        <w:left w:val="none" w:sz="0" w:space="0" w:color="auto"/>
        <w:bottom w:val="none" w:sz="0" w:space="0" w:color="auto"/>
        <w:right w:val="none" w:sz="0" w:space="0" w:color="auto"/>
      </w:divBdr>
      <w:divsChild>
        <w:div w:id="971054735">
          <w:marLeft w:val="0"/>
          <w:marRight w:val="0"/>
          <w:marTop w:val="0"/>
          <w:marBottom w:val="0"/>
          <w:divBdr>
            <w:top w:val="none" w:sz="0" w:space="0" w:color="auto"/>
            <w:left w:val="none" w:sz="0" w:space="0" w:color="auto"/>
            <w:bottom w:val="none" w:sz="0" w:space="0" w:color="auto"/>
            <w:right w:val="none" w:sz="0" w:space="0" w:color="auto"/>
          </w:divBdr>
          <w:divsChild>
            <w:div w:id="1417246776">
              <w:marLeft w:val="0"/>
              <w:marRight w:val="0"/>
              <w:marTop w:val="0"/>
              <w:marBottom w:val="0"/>
              <w:divBdr>
                <w:top w:val="none" w:sz="0" w:space="0" w:color="auto"/>
                <w:left w:val="none" w:sz="0" w:space="0" w:color="auto"/>
                <w:bottom w:val="none" w:sz="0" w:space="0" w:color="auto"/>
                <w:right w:val="none" w:sz="0" w:space="0" w:color="auto"/>
              </w:divBdr>
              <w:divsChild>
                <w:div w:id="12276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4454">
      <w:bodyDiv w:val="1"/>
      <w:marLeft w:val="0"/>
      <w:marRight w:val="0"/>
      <w:marTop w:val="0"/>
      <w:marBottom w:val="0"/>
      <w:divBdr>
        <w:top w:val="none" w:sz="0" w:space="0" w:color="auto"/>
        <w:left w:val="none" w:sz="0" w:space="0" w:color="auto"/>
        <w:bottom w:val="none" w:sz="0" w:space="0" w:color="auto"/>
        <w:right w:val="none" w:sz="0" w:space="0" w:color="auto"/>
      </w:divBdr>
      <w:divsChild>
        <w:div w:id="1615478678">
          <w:marLeft w:val="0"/>
          <w:marRight w:val="0"/>
          <w:marTop w:val="0"/>
          <w:marBottom w:val="0"/>
          <w:divBdr>
            <w:top w:val="none" w:sz="0" w:space="0" w:color="auto"/>
            <w:left w:val="none" w:sz="0" w:space="0" w:color="auto"/>
            <w:bottom w:val="none" w:sz="0" w:space="0" w:color="auto"/>
            <w:right w:val="none" w:sz="0" w:space="0" w:color="auto"/>
          </w:divBdr>
          <w:divsChild>
            <w:div w:id="436412901">
              <w:marLeft w:val="0"/>
              <w:marRight w:val="0"/>
              <w:marTop w:val="0"/>
              <w:marBottom w:val="0"/>
              <w:divBdr>
                <w:top w:val="none" w:sz="0" w:space="0" w:color="auto"/>
                <w:left w:val="none" w:sz="0" w:space="0" w:color="auto"/>
                <w:bottom w:val="none" w:sz="0" w:space="0" w:color="auto"/>
                <w:right w:val="none" w:sz="0" w:space="0" w:color="auto"/>
              </w:divBdr>
              <w:divsChild>
                <w:div w:id="12932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88522">
      <w:bodyDiv w:val="1"/>
      <w:marLeft w:val="0"/>
      <w:marRight w:val="0"/>
      <w:marTop w:val="0"/>
      <w:marBottom w:val="0"/>
      <w:divBdr>
        <w:top w:val="none" w:sz="0" w:space="0" w:color="auto"/>
        <w:left w:val="none" w:sz="0" w:space="0" w:color="auto"/>
        <w:bottom w:val="none" w:sz="0" w:space="0" w:color="auto"/>
        <w:right w:val="none" w:sz="0" w:space="0" w:color="auto"/>
      </w:divBdr>
      <w:divsChild>
        <w:div w:id="112480665">
          <w:marLeft w:val="0"/>
          <w:marRight w:val="0"/>
          <w:marTop w:val="0"/>
          <w:marBottom w:val="0"/>
          <w:divBdr>
            <w:top w:val="none" w:sz="0" w:space="0" w:color="auto"/>
            <w:left w:val="none" w:sz="0" w:space="0" w:color="auto"/>
            <w:bottom w:val="none" w:sz="0" w:space="0" w:color="auto"/>
            <w:right w:val="none" w:sz="0" w:space="0" w:color="auto"/>
          </w:divBdr>
          <w:divsChild>
            <w:div w:id="1466508748">
              <w:marLeft w:val="0"/>
              <w:marRight w:val="0"/>
              <w:marTop w:val="0"/>
              <w:marBottom w:val="0"/>
              <w:divBdr>
                <w:top w:val="none" w:sz="0" w:space="0" w:color="auto"/>
                <w:left w:val="none" w:sz="0" w:space="0" w:color="auto"/>
                <w:bottom w:val="none" w:sz="0" w:space="0" w:color="auto"/>
                <w:right w:val="none" w:sz="0" w:space="0" w:color="auto"/>
              </w:divBdr>
              <w:divsChild>
                <w:div w:id="20435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2434">
      <w:bodyDiv w:val="1"/>
      <w:marLeft w:val="0"/>
      <w:marRight w:val="0"/>
      <w:marTop w:val="0"/>
      <w:marBottom w:val="0"/>
      <w:divBdr>
        <w:top w:val="none" w:sz="0" w:space="0" w:color="auto"/>
        <w:left w:val="none" w:sz="0" w:space="0" w:color="auto"/>
        <w:bottom w:val="none" w:sz="0" w:space="0" w:color="auto"/>
        <w:right w:val="none" w:sz="0" w:space="0" w:color="auto"/>
      </w:divBdr>
      <w:divsChild>
        <w:div w:id="498466969">
          <w:marLeft w:val="0"/>
          <w:marRight w:val="0"/>
          <w:marTop w:val="0"/>
          <w:marBottom w:val="0"/>
          <w:divBdr>
            <w:top w:val="none" w:sz="0" w:space="0" w:color="auto"/>
            <w:left w:val="none" w:sz="0" w:space="0" w:color="auto"/>
            <w:bottom w:val="none" w:sz="0" w:space="0" w:color="auto"/>
            <w:right w:val="none" w:sz="0" w:space="0" w:color="auto"/>
          </w:divBdr>
          <w:divsChild>
            <w:div w:id="1912807203">
              <w:marLeft w:val="0"/>
              <w:marRight w:val="0"/>
              <w:marTop w:val="0"/>
              <w:marBottom w:val="0"/>
              <w:divBdr>
                <w:top w:val="none" w:sz="0" w:space="0" w:color="auto"/>
                <w:left w:val="none" w:sz="0" w:space="0" w:color="auto"/>
                <w:bottom w:val="none" w:sz="0" w:space="0" w:color="auto"/>
                <w:right w:val="none" w:sz="0" w:space="0" w:color="auto"/>
              </w:divBdr>
              <w:divsChild>
                <w:div w:id="639001249">
                  <w:marLeft w:val="0"/>
                  <w:marRight w:val="0"/>
                  <w:marTop w:val="0"/>
                  <w:marBottom w:val="0"/>
                  <w:divBdr>
                    <w:top w:val="none" w:sz="0" w:space="0" w:color="auto"/>
                    <w:left w:val="none" w:sz="0" w:space="0" w:color="auto"/>
                    <w:bottom w:val="none" w:sz="0" w:space="0" w:color="auto"/>
                    <w:right w:val="none" w:sz="0" w:space="0" w:color="auto"/>
                  </w:divBdr>
                </w:div>
                <w:div w:id="1707176548">
                  <w:marLeft w:val="0"/>
                  <w:marRight w:val="0"/>
                  <w:marTop w:val="0"/>
                  <w:marBottom w:val="0"/>
                  <w:divBdr>
                    <w:top w:val="none" w:sz="0" w:space="0" w:color="auto"/>
                    <w:left w:val="none" w:sz="0" w:space="0" w:color="auto"/>
                    <w:bottom w:val="none" w:sz="0" w:space="0" w:color="auto"/>
                    <w:right w:val="none" w:sz="0" w:space="0" w:color="auto"/>
                  </w:divBdr>
                </w:div>
                <w:div w:id="30617572">
                  <w:marLeft w:val="0"/>
                  <w:marRight w:val="0"/>
                  <w:marTop w:val="0"/>
                  <w:marBottom w:val="0"/>
                  <w:divBdr>
                    <w:top w:val="none" w:sz="0" w:space="0" w:color="auto"/>
                    <w:left w:val="none" w:sz="0" w:space="0" w:color="auto"/>
                    <w:bottom w:val="none" w:sz="0" w:space="0" w:color="auto"/>
                    <w:right w:val="none" w:sz="0" w:space="0" w:color="auto"/>
                  </w:divBdr>
                </w:div>
                <w:div w:id="15497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739855">
      <w:bodyDiv w:val="1"/>
      <w:marLeft w:val="0"/>
      <w:marRight w:val="0"/>
      <w:marTop w:val="0"/>
      <w:marBottom w:val="0"/>
      <w:divBdr>
        <w:top w:val="none" w:sz="0" w:space="0" w:color="auto"/>
        <w:left w:val="none" w:sz="0" w:space="0" w:color="auto"/>
        <w:bottom w:val="none" w:sz="0" w:space="0" w:color="auto"/>
        <w:right w:val="none" w:sz="0" w:space="0" w:color="auto"/>
      </w:divBdr>
      <w:divsChild>
        <w:div w:id="707024188">
          <w:marLeft w:val="0"/>
          <w:marRight w:val="0"/>
          <w:marTop w:val="0"/>
          <w:marBottom w:val="0"/>
          <w:divBdr>
            <w:top w:val="none" w:sz="0" w:space="0" w:color="auto"/>
            <w:left w:val="none" w:sz="0" w:space="0" w:color="auto"/>
            <w:bottom w:val="none" w:sz="0" w:space="0" w:color="auto"/>
            <w:right w:val="none" w:sz="0" w:space="0" w:color="auto"/>
          </w:divBdr>
          <w:divsChild>
            <w:div w:id="2024239543">
              <w:marLeft w:val="0"/>
              <w:marRight w:val="0"/>
              <w:marTop w:val="0"/>
              <w:marBottom w:val="0"/>
              <w:divBdr>
                <w:top w:val="none" w:sz="0" w:space="0" w:color="auto"/>
                <w:left w:val="none" w:sz="0" w:space="0" w:color="auto"/>
                <w:bottom w:val="none" w:sz="0" w:space="0" w:color="auto"/>
                <w:right w:val="none" w:sz="0" w:space="0" w:color="auto"/>
              </w:divBdr>
              <w:divsChild>
                <w:div w:id="129683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Sault</dc:creator>
  <cp:keywords/>
  <dc:description/>
  <cp:lastModifiedBy>Charlie Sault</cp:lastModifiedBy>
  <cp:revision>3</cp:revision>
  <dcterms:created xsi:type="dcterms:W3CDTF">2022-04-29T13:40:00Z</dcterms:created>
  <dcterms:modified xsi:type="dcterms:W3CDTF">2022-05-04T13:53:00Z</dcterms:modified>
</cp:coreProperties>
</file>